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954FE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Nombre; Raúl Téllez de la Sancha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954FE6" w:rsidRPr="00954FE6">
        <w:rPr>
          <w:rFonts w:ascii="NeoSansPro-Regular" w:hAnsi="NeoSansPro-Regular" w:cs="NeoSansPro-Regular"/>
          <w:b/>
          <w:color w:val="404040"/>
          <w:sz w:val="20"/>
          <w:szCs w:val="20"/>
        </w:rPr>
        <w:t>licenciatura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</w:t>
      </w:r>
      <w:r w:rsidR="007D555D">
        <w:rPr>
          <w:rFonts w:ascii="NeoSansPro-Bold" w:hAnsi="NeoSansPro-Bold" w:cs="NeoSansPro-Bold"/>
          <w:b/>
          <w:bCs/>
          <w:color w:val="404040"/>
          <w:sz w:val="20"/>
          <w:szCs w:val="20"/>
        </w:rPr>
        <w:t>dula Profesional (Licenciatura); 8072907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 w:rsidRPr="00954FE6">
        <w:rPr>
          <w:rFonts w:ascii="NeoSansPro-Regular" w:hAnsi="NeoSansPro-Regular" w:cs="NeoSansPro-Regular"/>
          <w:b/>
          <w:color w:val="404040"/>
          <w:sz w:val="20"/>
          <w:szCs w:val="20"/>
        </w:rPr>
        <w:t>En trámite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7D555D">
        <w:rPr>
          <w:rFonts w:ascii="NeoSansPro-Bold" w:hAnsi="NeoSansPro-Bold" w:cs="NeoSansPro-Bold"/>
          <w:b/>
          <w:bCs/>
          <w:color w:val="404040"/>
          <w:sz w:val="20"/>
          <w:szCs w:val="20"/>
        </w:rPr>
        <w:t>924 245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Correo Electrónico</w:t>
      </w:r>
      <w:r w:rsidR="007D555D" w:rsidRPr="007D555D">
        <w:rPr>
          <w:rFonts w:ascii="NeoSansPro-Bold" w:hAnsi="NeoSansPro-Bold" w:cs="NeoSansPro-Bold"/>
          <w:b/>
          <w:bCs/>
          <w:color w:val="404040"/>
          <w:sz w:val="20"/>
          <w:szCs w:val="20"/>
        </w:rPr>
        <w:t>:</w:t>
      </w:r>
      <w:r w:rsidR="007D555D" w:rsidRPr="007D555D">
        <w:rPr>
          <w:rFonts w:ascii="NeoSansPro-Regular" w:hAnsi="NeoSansPro-Regular" w:cs="NeoSansPro-Regular"/>
          <w:b/>
          <w:color w:val="404040"/>
          <w:sz w:val="20"/>
          <w:szCs w:val="20"/>
        </w:rPr>
        <w:t>lic.raultellez@hotmail.com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7D555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1990-1993</w:t>
      </w:r>
    </w:p>
    <w:p w:rsidR="00AB5916" w:rsidRDefault="007D555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Escuela Preparatoria Alfonso Reyes En Tlaquiltenengo </w:t>
      </w:r>
      <w:r w:rsidR="00B56B8C">
        <w:rPr>
          <w:rFonts w:ascii="NeoSansPro-Regular" w:hAnsi="NeoSansPro-Regular" w:cs="NeoSansPro-Regular"/>
          <w:color w:val="404040"/>
          <w:sz w:val="20"/>
          <w:szCs w:val="20"/>
        </w:rPr>
        <w:t>Morelos.</w:t>
      </w:r>
    </w:p>
    <w:p w:rsidR="00AB5916" w:rsidRDefault="007D555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2006-2010</w:t>
      </w:r>
    </w:p>
    <w:p w:rsidR="00AB5916" w:rsidRDefault="007D555D" w:rsidP="007D555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Licenciatura en derecho “Centro Universitario De Coatzacoalcos”   </w:t>
      </w:r>
    </w:p>
    <w:p w:rsidR="00AB5916" w:rsidRDefault="007D555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2016-2017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Maestría en Derecho Procesal Penal en </w:t>
      </w:r>
      <w:r w:rsidR="002E0CC8"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 Colder en Xalapa Veracruz”, </w:t>
      </w:r>
    </w:p>
    <w:p w:rsidR="002E0CC8" w:rsidRDefault="002E0CC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(</w:t>
      </w:r>
      <w:r w:rsidR="00B56B8C">
        <w:rPr>
          <w:rFonts w:ascii="NeoSansPro-Regular" w:hAnsi="NeoSansPro-Regular" w:cs="NeoSansPro-Regular"/>
          <w:color w:val="404040"/>
          <w:sz w:val="20"/>
          <w:szCs w:val="20"/>
        </w:rPr>
        <w:t>Titulación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para el próximo mes de junio)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2E0CC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1999 -2001</w:t>
      </w:r>
    </w:p>
    <w:p w:rsidR="00AB5916" w:rsidRDefault="002E0CC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Empleado Del Hotel Villa Béjar En Cuernavaca  Morelos.</w:t>
      </w:r>
    </w:p>
    <w:p w:rsidR="00AB5916" w:rsidRDefault="006C7B9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2002 la 2009</w:t>
      </w:r>
    </w:p>
    <w:p w:rsidR="00AB5916" w:rsidRDefault="006C7B9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Administración De Un Negocio Familiar De Muebles En Acayucan Veracruz.</w:t>
      </w:r>
    </w:p>
    <w:p w:rsidR="00AB5916" w:rsidRDefault="006C7B9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2010 la 2015</w:t>
      </w:r>
    </w:p>
    <w:p w:rsidR="00AB5916" w:rsidRDefault="006C7B9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Procuraduría regional de justicia en la zona sur como auxiliar administrativo en </w:t>
      </w:r>
      <w:r w:rsidR="004426AE">
        <w:rPr>
          <w:rFonts w:ascii="NeoSansPro-Regular" w:hAnsi="NeoSansPro-Regular" w:cs="NeoSansPro-Regular"/>
          <w:color w:val="404040"/>
          <w:sz w:val="20"/>
          <w:szCs w:val="20"/>
        </w:rPr>
        <w:t xml:space="preserve">Acayucan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Veracruz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6C7B9E" w:rsidRDefault="006C7B9E" w:rsidP="006C7B9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 la 2016</w:t>
      </w:r>
    </w:p>
    <w:p w:rsidR="006C7B9E" w:rsidRDefault="006C7B9E" w:rsidP="006C7B9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Fiscalía  regional de justicia en la zona norte como fiscal de diversos en Tantoyuca Veracruz.</w:t>
      </w:r>
    </w:p>
    <w:p w:rsidR="006C7B9E" w:rsidRDefault="006C7B9E" w:rsidP="006C7B9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 la 2017</w:t>
      </w:r>
    </w:p>
    <w:p w:rsidR="006C7B9E" w:rsidRDefault="006C7B9E" w:rsidP="006C7B9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Fiscalía  regional de justicia en la zona sur como fiscal de diversos en </w:t>
      </w:r>
      <w:r w:rsidR="004426AE">
        <w:rPr>
          <w:rFonts w:ascii="NeoSansPro-Regular" w:hAnsi="NeoSansPro-Regular" w:cs="NeoSansPro-Regular"/>
          <w:color w:val="404040"/>
          <w:sz w:val="20"/>
          <w:szCs w:val="20"/>
        </w:rPr>
        <w:t xml:space="preserve">Acayucan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4F6F0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4F6F01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4426AE" w:rsidRDefault="00AB5916" w:rsidP="004426AE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  <w:r w:rsidR="006C7B9E">
        <w:rPr>
          <w:rFonts w:ascii="NeoSansPro-Regular" w:hAnsi="NeoSansPro-Regular" w:cs="NeoSansPro-Regular"/>
          <w:color w:val="404040"/>
          <w:sz w:val="20"/>
          <w:szCs w:val="20"/>
        </w:rPr>
        <w:t>, integración y continuación en el proceso como fiscal de litigio.</w:t>
      </w:r>
      <w:r w:rsidR="004426AE">
        <w:rPr>
          <w:rFonts w:ascii="NeoSansPro-Regular" w:hAnsi="NeoSansPro-Regular" w:cs="NeoSansPro-Regular"/>
          <w:color w:val="404040"/>
          <w:sz w:val="20"/>
          <w:szCs w:val="20"/>
        </w:rPr>
        <w:t xml:space="preserve">      Derecho laboral</w:t>
      </w:r>
    </w:p>
    <w:p w:rsidR="004426AE" w:rsidRDefault="004426AE" w:rsidP="004426AE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mercantil</w:t>
      </w:r>
    </w:p>
    <w:p w:rsidR="004426AE" w:rsidRPr="004426AE" w:rsidRDefault="004426AE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  <w:bookmarkStart w:id="0" w:name="_GoBack"/>
      <w:bookmarkEnd w:id="0"/>
    </w:p>
    <w:sectPr w:rsidR="004426AE" w:rsidRPr="004426AE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C84" w:rsidRDefault="00931C84" w:rsidP="00AB5916">
      <w:pPr>
        <w:spacing w:after="0" w:line="240" w:lineRule="auto"/>
      </w:pPr>
      <w:r>
        <w:separator/>
      </w:r>
    </w:p>
  </w:endnote>
  <w:endnote w:type="continuationSeparator" w:id="1">
    <w:p w:rsidR="00931C84" w:rsidRDefault="00931C8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C84" w:rsidRDefault="00931C84" w:rsidP="00AB5916">
      <w:pPr>
        <w:spacing w:after="0" w:line="240" w:lineRule="auto"/>
      </w:pPr>
      <w:r>
        <w:separator/>
      </w:r>
    </w:p>
  </w:footnote>
  <w:footnote w:type="continuationSeparator" w:id="1">
    <w:p w:rsidR="00931C84" w:rsidRDefault="00931C8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24C29"/>
    <w:rsid w:val="00035E4E"/>
    <w:rsid w:val="0005169D"/>
    <w:rsid w:val="00076A27"/>
    <w:rsid w:val="000D5363"/>
    <w:rsid w:val="000E2580"/>
    <w:rsid w:val="00196774"/>
    <w:rsid w:val="002E0CC8"/>
    <w:rsid w:val="00304E91"/>
    <w:rsid w:val="003252CE"/>
    <w:rsid w:val="004426AE"/>
    <w:rsid w:val="00462C41"/>
    <w:rsid w:val="004A1170"/>
    <w:rsid w:val="004B2D6E"/>
    <w:rsid w:val="004E4FFA"/>
    <w:rsid w:val="004F6F01"/>
    <w:rsid w:val="005502F5"/>
    <w:rsid w:val="005A32B3"/>
    <w:rsid w:val="00600D12"/>
    <w:rsid w:val="006B643A"/>
    <w:rsid w:val="006C7B9E"/>
    <w:rsid w:val="00726727"/>
    <w:rsid w:val="007D555D"/>
    <w:rsid w:val="0085434E"/>
    <w:rsid w:val="00920152"/>
    <w:rsid w:val="00931C84"/>
    <w:rsid w:val="00954FE6"/>
    <w:rsid w:val="00A66637"/>
    <w:rsid w:val="00AB5916"/>
    <w:rsid w:val="00B56B8C"/>
    <w:rsid w:val="00CE7F12"/>
    <w:rsid w:val="00D03386"/>
    <w:rsid w:val="00DB2FA1"/>
    <w:rsid w:val="00DE2E01"/>
    <w:rsid w:val="00E71AD8"/>
    <w:rsid w:val="00F96AF1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1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8</cp:revision>
  <dcterms:created xsi:type="dcterms:W3CDTF">2017-03-01T22:01:00Z</dcterms:created>
  <dcterms:modified xsi:type="dcterms:W3CDTF">2017-06-21T17:31:00Z</dcterms:modified>
</cp:coreProperties>
</file>